
<file path=[Content_Types].xml><?xml version="1.0" encoding="utf-8"?>
<Types xmlns="http://schemas.openxmlformats.org/package/2006/content-types"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3D17C7" w14:textId="77777777" w:rsidR="00BC2B2A" w:rsidRPr="00B24550" w:rsidRDefault="000E6643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AIM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-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eastAsia="es-MX"/>
        </w:rPr>
        <w:t>ECD</w:t>
      </w: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: Непосредственная оценка</w:t>
      </w:r>
    </w:p>
    <w:p w14:paraId="75C5FD04" w14:textId="794AB3ED" w:rsidR="00BC2B2A" w:rsidRPr="00B24550" w:rsidRDefault="000E6643">
      <w:pPr>
        <w:spacing w:after="0"/>
        <w:jc w:val="center"/>
        <w:rPr>
          <w:lang w:val="ru-RU"/>
        </w:rPr>
      </w:pPr>
      <w:r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>Контрольный перечень для наблюдения</w:t>
      </w:r>
      <w:r w:rsidR="00B24550" w:rsidRPr="00B24550">
        <w:rPr>
          <w:rFonts w:ascii="Gill Sans Nova Light" w:eastAsia="Times New Roman" w:hAnsi="Gill Sans Nova Light" w:cs="Gill Sans"/>
          <w:b/>
          <w:bCs/>
          <w:color w:val="2E3F75"/>
          <w:sz w:val="32"/>
          <w:szCs w:val="32"/>
          <w:lang w:val="ru-RU" w:eastAsia="es-MX"/>
        </w:rPr>
        <w:t xml:space="preserve"> -</w:t>
      </w:r>
      <w:r w:rsidR="00B24550" w:rsidRPr="00B24550">
        <w:rPr>
          <w:lang w:val="ru-RU"/>
        </w:rPr>
        <w:t xml:space="preserve"> </w:t>
      </w:r>
      <w:r w:rsidR="00B24550" w:rsidRPr="00B24550">
        <w:rPr>
          <w:rFonts w:ascii="Gill Sans Nova Light" w:eastAsia="Times New Roman" w:hAnsi="Gill Sans Nova Light" w:cs="Gill Sans"/>
          <w:b/>
          <w:bCs/>
          <w:color w:val="2E3F75"/>
          <w:sz w:val="21"/>
          <w:szCs w:val="21"/>
          <w:lang w:val="ru-RU" w:eastAsia="es-MX"/>
        </w:rPr>
        <w:t>январь 2022 г.</w:t>
      </w:r>
    </w:p>
    <w:p w14:paraId="4788667B" w14:textId="77777777" w:rsidR="00BC2B2A" w:rsidRDefault="000E6643">
      <w:pPr>
        <w:tabs>
          <w:tab w:val="left" w:pos="1380"/>
        </w:tabs>
        <w:spacing w:after="0" w:line="240" w:lineRule="auto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tab/>
      </w:r>
    </w:p>
    <w:p w14:paraId="56D06967" w14:textId="77777777" w:rsidR="00BC2B2A" w:rsidRPr="00B24550" w:rsidRDefault="000E6643">
      <w:pPr>
        <w:spacing w:after="0" w:line="240" w:lineRule="auto"/>
        <w:jc w:val="both"/>
        <w:rPr>
          <w:lang w:val="ru-RU"/>
        </w:rPr>
      </w:pPr>
      <w:r>
        <w:rPr>
          <w:rFonts w:ascii="Open Sans" w:hAnsi="Open Sans" w:cs="Open Sans"/>
          <w:b/>
          <w:bCs/>
          <w:sz w:val="18"/>
          <w:szCs w:val="18"/>
          <w:lang w:val="ru-RU"/>
        </w:rPr>
        <w:t xml:space="preserve">Процедура: </w:t>
      </w:r>
      <w:r>
        <w:rPr>
          <w:rFonts w:ascii="Open Sans" w:hAnsi="Open Sans" w:cs="Open Sans"/>
          <w:bCs/>
          <w:sz w:val="18"/>
          <w:szCs w:val="18"/>
          <w:lang w:val="ru-RU"/>
        </w:rPr>
        <w:t xml:space="preserve">Прошедшие обучение регистраторы должны провести полную Непосредственную оценку (НО) ребенка в возрасте от 4 до 6 лет. Квалифицированный специалист (инструктор по НО или </w:t>
      </w:r>
      <w:r>
        <w:rPr>
          <w:rFonts w:ascii="Open Sans" w:hAnsi="Open Sans" w:cs="Open Sans"/>
          <w:bCs/>
          <w:sz w:val="18"/>
          <w:szCs w:val="18"/>
          <w:lang w:val="ru-RU"/>
        </w:rPr>
        <w:t>супервайзер/руководитель группы) оценивает работу с помощью следующего контрольного перечня. Этот процесс может быть выполнен дистанционно (например, видеозапись проведения НО можно отправить квалифицированному специалисту для оценки).</w:t>
      </w:r>
    </w:p>
    <w:p w14:paraId="146883C4" w14:textId="77777777" w:rsidR="00BC2B2A" w:rsidRDefault="00BC2B2A">
      <w:pPr>
        <w:spacing w:after="0" w:line="240" w:lineRule="auto"/>
        <w:jc w:val="both"/>
        <w:rPr>
          <w:rFonts w:ascii="Open Sans" w:hAnsi="Open Sans" w:cs="Open Sans"/>
          <w:sz w:val="18"/>
          <w:szCs w:val="18"/>
          <w:lang w:val="ru-RU"/>
        </w:rPr>
      </w:pPr>
    </w:p>
    <w:p w14:paraId="0893A689" w14:textId="77777777" w:rsidR="00BC2B2A" w:rsidRDefault="000E6643">
      <w:pPr>
        <w:spacing w:after="0" w:line="240" w:lineRule="auto"/>
        <w:jc w:val="both"/>
      </w:pPr>
      <w:r>
        <w:rPr>
          <w:rFonts w:ascii="Open Sans" w:hAnsi="Open Sans" w:cs="Open Sans"/>
          <w:bCs/>
          <w:sz w:val="18"/>
          <w:szCs w:val="18"/>
          <w:lang w:val="ru-RU"/>
        </w:rPr>
        <w:t xml:space="preserve">Регистраторы </w:t>
      </w:r>
      <w:r>
        <w:rPr>
          <w:rFonts w:ascii="Open Sans" w:hAnsi="Open Sans" w:cs="Open Sans"/>
          <w:sz w:val="18"/>
          <w:szCs w:val="18"/>
          <w:lang w:val="ru-RU"/>
        </w:rPr>
        <w:t>должны</w:t>
      </w:r>
      <w:r>
        <w:rPr>
          <w:rFonts w:ascii="Open Sans" w:hAnsi="Open Sans" w:cs="Open Sans"/>
          <w:sz w:val="18"/>
          <w:szCs w:val="18"/>
          <w:lang w:val="ru-RU"/>
        </w:rPr>
        <w:t xml:space="preserve"> продемонстрировать способность успешно проводить НО, получив ответы «да» на все вопросы в контрольном </w:t>
      </w:r>
      <w:r>
        <w:rPr>
          <w:rFonts w:ascii="Open Sans" w:hAnsi="Open Sans" w:cs="Open Sans"/>
          <w:bCs/>
          <w:sz w:val="18"/>
          <w:szCs w:val="18"/>
          <w:lang w:val="ru-RU"/>
        </w:rPr>
        <w:t>перечне</w:t>
      </w:r>
      <w:r>
        <w:rPr>
          <w:rFonts w:ascii="Open Sans" w:hAnsi="Open Sans" w:cs="Open Sans"/>
          <w:sz w:val="18"/>
          <w:szCs w:val="18"/>
          <w:lang w:val="ru-RU"/>
        </w:rPr>
        <w:t>. Если регистратор</w:t>
      </w:r>
      <w:r>
        <w:rPr>
          <w:rFonts w:ascii="Open Sans" w:hAnsi="Open Sans" w:cs="Open Sans"/>
          <w:bCs/>
          <w:sz w:val="18"/>
          <w:szCs w:val="18"/>
          <w:lang w:val="ru-RU"/>
        </w:rPr>
        <w:t xml:space="preserve"> </w:t>
      </w:r>
      <w:r>
        <w:rPr>
          <w:rFonts w:ascii="Open Sans" w:hAnsi="Open Sans" w:cs="Open Sans"/>
          <w:sz w:val="18"/>
          <w:szCs w:val="18"/>
          <w:lang w:val="ru-RU"/>
        </w:rPr>
        <w:t>не соответствует всем требованиям контрольного перечня (не получает все положительные ответы), его следует проконсультировать п</w:t>
      </w:r>
      <w:r>
        <w:rPr>
          <w:rFonts w:ascii="Open Sans" w:hAnsi="Open Sans" w:cs="Open Sans"/>
          <w:sz w:val="18"/>
          <w:szCs w:val="18"/>
          <w:lang w:val="ru-RU"/>
        </w:rPr>
        <w:t>о вопросам, требующим улучшения, и дать ему возможность провести еще одну оценку под наблюдением. Если со второй попытки регистратор</w:t>
      </w:r>
      <w:r>
        <w:rPr>
          <w:rFonts w:ascii="Open Sans" w:hAnsi="Open Sans" w:cs="Open Sans"/>
          <w:bCs/>
          <w:sz w:val="18"/>
          <w:szCs w:val="18"/>
          <w:lang w:val="ru-RU"/>
        </w:rPr>
        <w:t xml:space="preserve"> </w:t>
      </w:r>
      <w:r>
        <w:rPr>
          <w:rFonts w:ascii="Open Sans" w:hAnsi="Open Sans" w:cs="Open Sans"/>
          <w:sz w:val="18"/>
          <w:szCs w:val="18"/>
          <w:lang w:val="ru-RU"/>
        </w:rPr>
        <w:t>не получает ответы «да» как минимум по 16 из 19 пунктов, он может быть аттестован только после прохождения повторного обуче</w:t>
      </w:r>
      <w:r>
        <w:rPr>
          <w:rFonts w:ascii="Open Sans" w:hAnsi="Open Sans" w:cs="Open Sans"/>
          <w:sz w:val="18"/>
          <w:szCs w:val="18"/>
          <w:lang w:val="ru-RU"/>
        </w:rPr>
        <w:t xml:space="preserve">ния. После выполнения пунктов контрольного перечня и прохождения теста регистраторы </w:t>
      </w:r>
      <w:r>
        <w:rPr>
          <w:rFonts w:ascii="Open Sans" w:hAnsi="Open Sans" w:cs="Open Sans"/>
          <w:bCs/>
          <w:sz w:val="18"/>
          <w:szCs w:val="18"/>
          <w:lang w:val="ru-RU"/>
        </w:rPr>
        <w:t xml:space="preserve">считаются надежными </w:t>
      </w:r>
      <w:r>
        <w:rPr>
          <w:rFonts w:ascii="Open Sans" w:hAnsi="Open Sans" w:cs="Open Sans"/>
          <w:sz w:val="18"/>
          <w:szCs w:val="18"/>
          <w:lang w:val="ru-RU"/>
        </w:rPr>
        <w:t>и готовыми к проведению НО</w:t>
      </w:r>
      <w:r>
        <w:rPr>
          <w:rFonts w:ascii="Open Sans" w:hAnsi="Open Sans" w:cs="Open Sans"/>
          <w:sz w:val="18"/>
          <w:szCs w:val="18"/>
        </w:rPr>
        <w:t>.</w:t>
      </w:r>
    </w:p>
    <w:tbl>
      <w:tblPr>
        <w:tblW w:w="9577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7218"/>
        <w:gridCol w:w="751"/>
        <w:gridCol w:w="1608"/>
      </w:tblGrid>
      <w:tr w:rsidR="00BC2B2A" w14:paraId="50838267" w14:textId="77777777">
        <w:trPr>
          <w:trHeight w:val="567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3688F51" w14:textId="77777777" w:rsidR="00BC2B2A" w:rsidRDefault="00BC2B2A">
            <w:pPr>
              <w:spacing w:line="240" w:lineRule="auto"/>
              <w:rPr>
                <w:rFonts w:ascii="Open Sans" w:hAnsi="Open Sans" w:cs="Open Sans"/>
                <w:b/>
                <w:sz w:val="18"/>
                <w:szCs w:val="18"/>
              </w:rPr>
            </w:pP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D4EDD14" w14:textId="77777777" w:rsidR="00BC2B2A" w:rsidRDefault="000E6643">
            <w:pPr>
              <w:spacing w:line="240" w:lineRule="auto"/>
              <w:rPr>
                <w:rFonts w:ascii="Open Sans" w:hAnsi="Open Sans" w:cs="Open Sans"/>
                <w:b/>
                <w:sz w:val="18"/>
                <w:szCs w:val="18"/>
                <w:lang w:val="ru-RU"/>
              </w:rPr>
            </w:pPr>
            <w:r>
              <w:rPr>
                <w:rFonts w:ascii="Open Sans" w:hAnsi="Open Sans" w:cs="Open Sans"/>
                <w:b/>
                <w:sz w:val="18"/>
                <w:szCs w:val="18"/>
                <w:lang w:val="ru-RU"/>
              </w:rPr>
              <w:t>Да</w:t>
            </w: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584537B" w14:textId="77777777" w:rsidR="00BC2B2A" w:rsidRDefault="000E6643">
            <w:pPr>
              <w:spacing w:line="240" w:lineRule="auto"/>
              <w:rPr>
                <w:rFonts w:ascii="Open Sans" w:hAnsi="Open Sans" w:cs="Open Sans"/>
                <w:b/>
                <w:sz w:val="18"/>
                <w:szCs w:val="18"/>
                <w:lang w:val="ru-RU"/>
              </w:rPr>
            </w:pPr>
            <w:proofErr w:type="spellStart"/>
            <w:r>
              <w:rPr>
                <w:rFonts w:ascii="Open Sans" w:hAnsi="Open Sans" w:cs="Open Sans"/>
                <w:b/>
                <w:sz w:val="18"/>
                <w:szCs w:val="18"/>
              </w:rPr>
              <w:t>Необходимо</w:t>
            </w:r>
            <w:proofErr w:type="spellEnd"/>
            <w:r>
              <w:rPr>
                <w:rFonts w:ascii="Open Sans" w:hAnsi="Open Sans" w:cs="Open Sans"/>
                <w:b/>
                <w:sz w:val="18"/>
                <w:szCs w:val="18"/>
              </w:rPr>
              <w:t xml:space="preserve"> </w:t>
            </w:r>
            <w:r>
              <w:rPr>
                <w:rFonts w:ascii="Open Sans" w:hAnsi="Open Sans" w:cs="Open Sans"/>
                <w:b/>
                <w:sz w:val="18"/>
                <w:szCs w:val="18"/>
                <w:lang w:val="ru-RU"/>
              </w:rPr>
              <w:t>доработать</w:t>
            </w:r>
          </w:p>
        </w:tc>
      </w:tr>
      <w:tr w:rsidR="00BC2B2A" w:rsidRPr="00B24550" w14:paraId="07954616" w14:textId="77777777">
        <w:trPr>
          <w:trHeight w:val="309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02E98C3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Подготовил все материалы (опросный лист, карандаш, тематические карточки, предметы)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6A74787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A700C51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71D52CBF" w14:textId="77777777">
        <w:trPr>
          <w:trHeight w:val="284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4AE787D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Вносит общие сведения в анкету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450F341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090E606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7A944FB9" w14:textId="77777777">
        <w:trPr>
          <w:trHeight w:val="284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A22A0E9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Раскладывает материалы и организует пространство надлежащим образом (материалы удобно достать, они лежат в стороне от ребенка, если не используются, соблюдается порядок)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D83D87F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6154F6A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14:paraId="6ECCFFA4" w14:textId="77777777">
        <w:trPr>
          <w:trHeight w:val="284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6C37195" w14:textId="77777777" w:rsidR="00BC2B2A" w:rsidRDefault="000E6643">
            <w:pPr>
              <w:numPr>
                <w:ilvl w:val="0"/>
                <w:numId w:val="1"/>
              </w:numPr>
              <w:contextualSpacing/>
            </w:pP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Налаживает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контакт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с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ребенком</w:t>
            </w:r>
            <w:proofErr w:type="spellEnd"/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2E920E5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49FBAC6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BC2B2A" w:rsidRPr="00B24550" w14:paraId="172614B7" w14:textId="77777777">
        <w:trPr>
          <w:trHeight w:val="284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9781BE2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 xml:space="preserve">Излагает </w:t>
            </w: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вводную часть и запрос о согласии в точности, как написано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FD276C2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822B928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22B8E46C" w14:textId="77777777">
        <w:trPr>
          <w:trHeight w:val="284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AF57A83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Получает согласие ребенка (если ребенок не дает согласие, прекращает оценку)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669B8C0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0E16A54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12D84D5C" w14:textId="77777777">
        <w:trPr>
          <w:trHeight w:val="284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A1FB6C9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Проводит тестирование с минимальными ошибками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DB415AA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0AFC9AA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63FC0142" w14:textId="77777777">
        <w:trPr>
          <w:trHeight w:val="284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F1C8AA8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НЕ повторяет тестовые задания более одного раза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5000667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D02802C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14:paraId="63EA3F2C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5C922C2" w14:textId="77777777" w:rsidR="00BC2B2A" w:rsidRDefault="000E6643">
            <w:pPr>
              <w:numPr>
                <w:ilvl w:val="0"/>
                <w:numId w:val="1"/>
              </w:numPr>
              <w:contextualSpacing/>
            </w:pP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Точно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фиксирует</w:t>
            </w:r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ответы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ребенка</w:t>
            </w:r>
            <w:proofErr w:type="spellEnd"/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04747E4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99DC061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BC2B2A" w:rsidRPr="00B24550" w14:paraId="68B37966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C867771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 w:rsidRPr="00B24550">
              <w:rPr>
                <w:rFonts w:ascii="Open Sans" w:hAnsi="Open Sans" w:cs="Open Sans"/>
                <w:sz w:val="18"/>
                <w:szCs w:val="18"/>
                <w:lang w:val="ru-RU"/>
              </w:rPr>
              <w:t>Побуждает ребенка к ответу при необходимости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DA0F893" w14:textId="77777777" w:rsidR="00BC2B2A" w:rsidRPr="00B24550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36D0707" w14:textId="77777777" w:rsidR="00BC2B2A" w:rsidRPr="00B24550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14:paraId="1FEC5231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845206F" w14:textId="77777777" w:rsidR="00BC2B2A" w:rsidRDefault="000E6643">
            <w:pPr>
              <w:numPr>
                <w:ilvl w:val="0"/>
                <w:numId w:val="1"/>
              </w:numPr>
              <w:contextualSpacing/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Правильно оценивает все ответы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EFA2F1F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EEE8835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2D0E6FD5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819DBDF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Проходит все пункты теста в правильном порядке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314CB16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FBFD2FF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0CC3068B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DE50723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Правильно использует стоп-правила в случае необходимости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764F8B80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4A799C5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14:paraId="40DF46E7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0DEAC28" w14:textId="77777777" w:rsidR="00BC2B2A" w:rsidRDefault="000E6643">
            <w:pPr>
              <w:numPr>
                <w:ilvl w:val="0"/>
                <w:numId w:val="1"/>
              </w:numPr>
              <w:contextualSpacing/>
            </w:pP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Говорит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понятно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и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неторопливо</w:t>
            </w:r>
            <w:proofErr w:type="spellEnd"/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97F5411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4C912B3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BC2B2A" w14:paraId="0AD774E9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0AFD8A5" w14:textId="77777777" w:rsidR="00BC2B2A" w:rsidRDefault="000E6643">
            <w:pPr>
              <w:numPr>
                <w:ilvl w:val="0"/>
                <w:numId w:val="1"/>
              </w:numPr>
              <w:contextualSpacing/>
            </w:pP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Хвалит</w:t>
            </w:r>
            <w:proofErr w:type="spellEnd"/>
            <w:r>
              <w:rPr>
                <w:rFonts w:ascii="Open Sans" w:hAnsi="Open Sans" w:cs="Open Sans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Open Sans" w:hAnsi="Open Sans" w:cs="Open Sans"/>
                <w:sz w:val="18"/>
                <w:szCs w:val="18"/>
              </w:rPr>
              <w:t>нейтрально</w:t>
            </w:r>
            <w:proofErr w:type="spellEnd"/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5170BC9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02BC954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</w:rPr>
            </w:pPr>
          </w:p>
        </w:tc>
      </w:tr>
      <w:tr w:rsidR="00BC2B2A" w:rsidRPr="00B24550" w14:paraId="638DAEC6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6ACB683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Следит за тем, чтобы ребенок выполнял задания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AE264FB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A48BD29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4A05F7DE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D76DCD0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lastRenderedPageBreak/>
              <w:t>Правильно проводит пробные попытки (дает отзыв о действиях ребенка и следит за тем, чтобы тот понял задание)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401ED34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38F5D555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162042A8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202DF41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Благодарит ребенка по окончании оценки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33BB820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45137299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  <w:tr w:rsidR="00BC2B2A" w:rsidRPr="00B24550" w14:paraId="1C837A9D" w14:textId="77777777">
        <w:trPr>
          <w:trHeight w:val="300"/>
        </w:trPr>
        <w:tc>
          <w:tcPr>
            <w:tcW w:w="72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6EA9F029" w14:textId="77777777" w:rsidR="00BC2B2A" w:rsidRPr="00B24550" w:rsidRDefault="000E6643">
            <w:pPr>
              <w:numPr>
                <w:ilvl w:val="0"/>
                <w:numId w:val="1"/>
              </w:numPr>
              <w:contextualSpacing/>
              <w:rPr>
                <w:lang w:val="ru-RU"/>
              </w:rPr>
            </w:pP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 xml:space="preserve">Не говорит </w:t>
            </w:r>
            <w:r>
              <w:rPr>
                <w:rFonts w:ascii="Open Sans" w:hAnsi="Open Sans" w:cs="Open Sans"/>
                <w:sz w:val="18"/>
                <w:szCs w:val="18"/>
                <w:lang w:val="ru-RU"/>
              </w:rPr>
              <w:t>ребенку, правильно ли он/она ответил(-а) (за исключением пробных попыток)</w:t>
            </w:r>
          </w:p>
        </w:tc>
        <w:tc>
          <w:tcPr>
            <w:tcW w:w="7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086F3987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  <w:tc>
          <w:tcPr>
            <w:tcW w:w="16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DFEA16C" w14:textId="77777777" w:rsidR="00BC2B2A" w:rsidRDefault="00BC2B2A">
            <w:pPr>
              <w:spacing w:line="240" w:lineRule="auto"/>
              <w:rPr>
                <w:rFonts w:ascii="Open Sans" w:hAnsi="Open Sans" w:cs="Open Sans"/>
                <w:sz w:val="18"/>
                <w:szCs w:val="18"/>
                <w:lang w:val="ru-RU"/>
              </w:rPr>
            </w:pPr>
          </w:p>
        </w:tc>
      </w:tr>
    </w:tbl>
    <w:p w14:paraId="7B038C5C" w14:textId="77777777" w:rsidR="00BC2B2A" w:rsidRPr="00B24550" w:rsidRDefault="00BC2B2A">
      <w:pPr>
        <w:rPr>
          <w:lang w:val="ru-RU"/>
        </w:rPr>
      </w:pPr>
    </w:p>
    <w:sectPr w:rsidR="00BC2B2A" w:rsidRPr="00B24550">
      <w:headerReference w:type="default" r:id="rId10"/>
      <w:pgSz w:w="12240" w:h="15840"/>
      <w:pgMar w:top="1440" w:right="1440" w:bottom="1440" w:left="1440" w:header="720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367818" w14:textId="77777777" w:rsidR="000E6643" w:rsidRDefault="000E6643">
      <w:pPr>
        <w:spacing w:after="0" w:line="240" w:lineRule="auto"/>
      </w:pPr>
      <w:r>
        <w:separator/>
      </w:r>
    </w:p>
  </w:endnote>
  <w:endnote w:type="continuationSeparator" w:id="0">
    <w:p w14:paraId="2B9CDCA8" w14:textId="77777777" w:rsidR="000E6643" w:rsidRDefault="000E66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ill Sans Nova Light">
    <w:panose1 w:val="020B03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80F02D" w14:textId="77777777" w:rsidR="000E6643" w:rsidRDefault="000E6643">
      <w:pPr>
        <w:spacing w:after="0" w:line="240" w:lineRule="auto"/>
      </w:pPr>
      <w:r>
        <w:separator/>
      </w:r>
    </w:p>
  </w:footnote>
  <w:footnote w:type="continuationSeparator" w:id="0">
    <w:p w14:paraId="52B20B9C" w14:textId="77777777" w:rsidR="000E6643" w:rsidRDefault="000E66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14D6EE" w14:textId="77777777" w:rsidR="00BC2B2A" w:rsidRDefault="000E6643">
    <w:pPr>
      <w:pStyle w:val="Header"/>
    </w:pPr>
    <w:r>
      <w:rPr>
        <w:noProof/>
      </w:rPr>
      <w:drawing>
        <wp:anchor distT="0" distB="0" distL="114300" distR="114300" simplePos="0" relativeHeight="3" behindDoc="1" locked="0" layoutInCell="1" allowOverlap="1" wp14:anchorId="1D7DB32D" wp14:editId="7A4F89E7">
          <wp:simplePos x="0" y="0"/>
          <wp:positionH relativeFrom="margin">
            <wp:posOffset>6032500</wp:posOffset>
          </wp:positionH>
          <wp:positionV relativeFrom="page">
            <wp:posOffset>279400</wp:posOffset>
          </wp:positionV>
          <wp:extent cx="478790" cy="554355"/>
          <wp:effectExtent l="0" t="0" r="0" b="0"/>
          <wp:wrapNone/>
          <wp:docPr id="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2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7620" distL="114300" distR="120650" simplePos="0" relativeHeight="5" behindDoc="1" locked="0" layoutInCell="1" allowOverlap="1" wp14:anchorId="586A6AD6" wp14:editId="059180C4">
          <wp:simplePos x="0" y="0"/>
          <wp:positionH relativeFrom="page">
            <wp:posOffset>25400</wp:posOffset>
          </wp:positionH>
          <wp:positionV relativeFrom="margin">
            <wp:posOffset>-889000</wp:posOffset>
          </wp:positionV>
          <wp:extent cx="1612265" cy="1306195"/>
          <wp:effectExtent l="0" t="0" r="0" b="0"/>
          <wp:wrapNone/>
          <wp:docPr id="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2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CF38F0"/>
    <w:multiLevelType w:val="multilevel"/>
    <w:tmpl w:val="3C28519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3820F9E"/>
    <w:multiLevelType w:val="multilevel"/>
    <w:tmpl w:val="890AA53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2036155976">
    <w:abstractNumId w:val="0"/>
  </w:num>
  <w:num w:numId="2" w16cid:durableId="6161816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C2B2A"/>
    <w:rsid w:val="000E6643"/>
    <w:rsid w:val="00B24550"/>
    <w:rsid w:val="00BC2B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47F7BE0"/>
  <w15:docId w15:val="{6B1082E3-3F46-724C-8145-B09D2032E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F87"/>
    <w:pPr>
      <w:spacing w:after="160" w:line="259" w:lineRule="auto"/>
    </w:pPr>
    <w:rPr>
      <w:color w:val="00000A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">
    <w:name w:val="Верхний колонтитул Знак"/>
    <w:basedOn w:val="DefaultParagraphFont"/>
    <w:uiPriority w:val="99"/>
    <w:qFormat/>
    <w:rsid w:val="00C16E52"/>
    <w:rPr>
      <w:sz w:val="22"/>
      <w:szCs w:val="22"/>
      <w:lang w:eastAsia="en-US"/>
    </w:rPr>
  </w:style>
  <w:style w:type="character" w:customStyle="1" w:styleId="a0">
    <w:name w:val="Нижний колонтитул Знак"/>
    <w:basedOn w:val="DefaultParagraphFont"/>
    <w:uiPriority w:val="99"/>
    <w:qFormat/>
    <w:rsid w:val="00C16E52"/>
    <w:rPr>
      <w:sz w:val="22"/>
      <w:szCs w:val="22"/>
      <w:lang w:eastAsia="en-US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</w:style>
  <w:style w:type="paragraph" w:styleId="Header">
    <w:name w:val="header"/>
    <w:basedOn w:val="Normal"/>
    <w:uiPriority w:val="99"/>
    <w:unhideWhenUsed/>
    <w:rsid w:val="00C16E52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uiPriority w:val="99"/>
    <w:unhideWhenUsed/>
    <w:rsid w:val="00C16E52"/>
    <w:pPr>
      <w:tabs>
        <w:tab w:val="center" w:pos="4680"/>
        <w:tab w:val="right" w:pos="9360"/>
      </w:tabs>
      <w:spacing w:after="0" w:line="240" w:lineRule="auto"/>
    </w:pPr>
  </w:style>
  <w:style w:type="table" w:customStyle="1" w:styleId="TableGrid1">
    <w:name w:val="Table Grid1"/>
    <w:basedOn w:val="TableNormal"/>
    <w:uiPriority w:val="5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5F203EA-37F2-4226-A4BE-6EEE827ECA8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729F353-76D4-4BD9-91A3-5D0E30F8C379}"/>
</file>

<file path=customXml/itemProps3.xml><?xml version="1.0" encoding="utf-8"?>
<ds:datastoreItem xmlns:ds="http://schemas.openxmlformats.org/officeDocument/2006/customXml" ds:itemID="{2CEE429F-0959-48DF-895D-48CF0711F1C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2</Pages>
  <Words>350</Words>
  <Characters>1995</Characters>
  <Application>Microsoft Office Word</Application>
  <DocSecurity>0</DocSecurity>
  <Lines>16</Lines>
  <Paragraphs>4</Paragraphs>
  <ScaleCrop>false</ScaleCrop>
  <Company>Centers for Disease Control and Prevention</Company>
  <LinksUpToDate>false</LinksUpToDate>
  <CharactersWithSpaces>2341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Udo, Ifeyinwa (CDC/CGH/DGHP)</dc:creator>
  <dc:description/>
  <cp:lastModifiedBy>Tamara Arnold</cp:lastModifiedBy>
  <cp:revision>11</cp:revision>
  <dcterms:created xsi:type="dcterms:W3CDTF">2021-10-18T18:22:00Z</dcterms:created>
  <dcterms:modified xsi:type="dcterms:W3CDTF">2022-04-27T15:55:00Z</dcterms:modified>
  <dc:language>en-CA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Centers for Disease Control and Prevention</vt:lpwstr>
  </property>
  <property fmtid="{D5CDD505-2E9C-101B-9397-08002B2CF9AE}" pid="4" name="ContentTypeId">
    <vt:lpwstr>0x010100677900B16624834B880977243EE02168</vt:lpwstr>
  </property>
  <property fmtid="{D5CDD505-2E9C-101B-9397-08002B2CF9AE}" pid="5" name="DocSecurity">
    <vt:i4>0</vt:i4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